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FE2960" w:rsidRPr="002C1B36">
        <w:rPr>
          <w:rFonts w:cs="Times New Roman"/>
          <w:bCs/>
          <w:szCs w:val="24"/>
        </w:rPr>
        <w:t>ЭЛЕКТРОННО</w:t>
      </w:r>
      <w:r w:rsidR="00FE2960">
        <w:rPr>
          <w:rFonts w:cs="Times New Roman"/>
          <w:bCs/>
          <w:szCs w:val="24"/>
        </w:rPr>
        <w:t xml:space="preserve">М </w:t>
      </w:r>
      <w:r w:rsidR="00D46442">
        <w:rPr>
          <w:rFonts w:cs="Times New Roman"/>
          <w:bCs/>
          <w:szCs w:val="24"/>
        </w:rPr>
        <w:t xml:space="preserve">АУКЦИОНЕ 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</w:t>
      </w:r>
      <w:proofErr w:type="gramStart"/>
      <w:r w:rsidRPr="00EC7A66">
        <w:rPr>
          <w:rFonts w:cs="Times New Roman"/>
          <w:sz w:val="22"/>
        </w:rPr>
        <w:t>…</w:t>
      </w:r>
      <w:r w:rsidR="00940EF9">
        <w:rPr>
          <w:rFonts w:cs="Times New Roman"/>
          <w:sz w:val="22"/>
        </w:rPr>
        <w:t>….</w:t>
      </w:r>
      <w:proofErr w:type="gramEnd"/>
      <w:r w:rsidRPr="00EC7A66">
        <w:rPr>
          <w:rFonts w:cs="Times New Roman"/>
          <w:sz w:val="22"/>
        </w:rPr>
        <w:t>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</w:t>
      </w:r>
      <w:r w:rsidR="00940EF9">
        <w:rPr>
          <w:rFonts w:cs="Times New Roman"/>
          <w:sz w:val="22"/>
        </w:rPr>
        <w:t>……</w:t>
      </w:r>
      <w:r w:rsidRPr="00EC7A66">
        <w:rPr>
          <w:rFonts w:cs="Times New Roman"/>
          <w:sz w:val="22"/>
        </w:rPr>
        <w:t>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Адрес электронной почты…………………………………………</w:t>
      </w:r>
      <w:proofErr w:type="gramStart"/>
      <w:r>
        <w:rPr>
          <w:rFonts w:cs="Times New Roman"/>
          <w:bCs/>
          <w:sz w:val="22"/>
        </w:rPr>
        <w:t>…….</w:t>
      </w:r>
      <w:proofErr w:type="gramEnd"/>
      <w:r>
        <w:rPr>
          <w:rFonts w:cs="Times New Roman"/>
          <w:bCs/>
          <w:sz w:val="22"/>
        </w:rPr>
        <w:t>………...………………………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940EF9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</w:t>
      </w:r>
      <w:r w:rsidR="00940EF9">
        <w:rPr>
          <w:rFonts w:cs="Times New Roman"/>
          <w:sz w:val="22"/>
        </w:rPr>
        <w:t>………………………………………………….</w:t>
      </w:r>
    </w:p>
    <w:p w:rsidR="00940EF9" w:rsidRPr="00940EF9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40EF9">
        <w:rPr>
          <w:rFonts w:cs="Times New Roman"/>
          <w:sz w:val="20"/>
          <w:szCs w:val="20"/>
        </w:rPr>
        <w:t xml:space="preserve">                                                                                                (Ф.И.О.</w:t>
      </w:r>
      <w:r w:rsidR="00EC7A66" w:rsidRPr="00940EF9">
        <w:rPr>
          <w:rFonts w:cs="Times New Roman"/>
          <w:sz w:val="20"/>
          <w:szCs w:val="20"/>
        </w:rPr>
        <w:t>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  <w:r w:rsidR="00940EF9">
        <w:rPr>
          <w:rFonts w:cs="Times New Roman"/>
          <w:sz w:val="22"/>
        </w:rPr>
        <w:t>№ …………………………………</w:t>
      </w:r>
    </w:p>
    <w:p w:rsidR="00940EF9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</w:t>
      </w:r>
      <w:r w:rsidR="00940EF9">
        <w:rPr>
          <w:rFonts w:cs="Times New Roman"/>
          <w:sz w:val="22"/>
        </w:rPr>
        <w:t>ные представителя: серия …………</w:t>
      </w:r>
      <w:r w:rsidRPr="00EC7A66">
        <w:rPr>
          <w:rFonts w:cs="Times New Roman"/>
          <w:sz w:val="22"/>
        </w:rPr>
        <w:t>№ 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 xml:space="preserve">, 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</w:t>
      </w:r>
      <w:r w:rsidR="00940EF9">
        <w:rPr>
          <w:rFonts w:cs="Times New Roman"/>
          <w:sz w:val="22"/>
        </w:rPr>
        <w:t>…………….</w:t>
      </w:r>
      <w:r w:rsidRPr="00EC7A66">
        <w:rPr>
          <w:rFonts w:cs="Times New Roman"/>
          <w:sz w:val="22"/>
        </w:rPr>
        <w:t>……………………………………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940EF9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940EF9">
        <w:rPr>
          <w:rFonts w:eastAsia="Times New Roman"/>
          <w:sz w:val="22"/>
        </w:rPr>
        <w:t>П</w:t>
      </w:r>
      <w:r w:rsidR="00CE3A5D" w:rsidRPr="00940EF9">
        <w:rPr>
          <w:rFonts w:eastAsia="Times New Roman"/>
          <w:sz w:val="22"/>
        </w:rPr>
        <w:t xml:space="preserve">ринял решение об участии в </w:t>
      </w:r>
      <w:r w:rsidR="00FE2960" w:rsidRPr="00940EF9">
        <w:rPr>
          <w:rFonts w:eastAsia="Times New Roman"/>
          <w:sz w:val="22"/>
        </w:rPr>
        <w:t xml:space="preserve">электронном </w:t>
      </w:r>
      <w:r w:rsidR="00D46442" w:rsidRPr="00940EF9">
        <w:rPr>
          <w:rFonts w:eastAsia="Times New Roman"/>
          <w:sz w:val="22"/>
        </w:rPr>
        <w:t>аукционе</w:t>
      </w:r>
      <w:r w:rsidR="006E517D" w:rsidRPr="00940EF9">
        <w:rPr>
          <w:rFonts w:eastAsia="Times New Roman"/>
          <w:sz w:val="22"/>
        </w:rPr>
        <w:t xml:space="preserve"> на право заключения договор</w:t>
      </w:r>
      <w:r w:rsidR="00D23842" w:rsidRPr="00940EF9">
        <w:rPr>
          <w:rFonts w:eastAsia="Times New Roman"/>
          <w:sz w:val="22"/>
        </w:rPr>
        <w:t xml:space="preserve">а </w:t>
      </w:r>
      <w:r w:rsidR="00EC7A66" w:rsidRPr="00940EF9">
        <w:rPr>
          <w:rFonts w:eastAsia="Times New Roman"/>
          <w:sz w:val="22"/>
        </w:rPr>
        <w:t>аренды земельн</w:t>
      </w:r>
      <w:r w:rsidR="00D23842" w:rsidRPr="00940EF9">
        <w:rPr>
          <w:rFonts w:eastAsia="Times New Roman"/>
          <w:sz w:val="22"/>
        </w:rPr>
        <w:t>ого</w:t>
      </w:r>
      <w:r w:rsidR="00EC7A66" w:rsidRPr="00940EF9">
        <w:rPr>
          <w:rFonts w:eastAsia="Times New Roman"/>
          <w:sz w:val="22"/>
        </w:rPr>
        <w:t xml:space="preserve"> участк</w:t>
      </w:r>
      <w:r w:rsidR="00D23842" w:rsidRPr="00940EF9">
        <w:rPr>
          <w:rFonts w:eastAsia="Times New Roman"/>
          <w:sz w:val="22"/>
        </w:rPr>
        <w:t>а</w:t>
      </w:r>
      <w:r w:rsidR="00DE40CC" w:rsidRPr="00940EF9">
        <w:rPr>
          <w:rFonts w:eastAsia="Times New Roman"/>
          <w:sz w:val="22"/>
        </w:rPr>
        <w:t xml:space="preserve"> с кадастровым номером</w:t>
      </w:r>
      <w:r w:rsidRPr="00940EF9">
        <w:rPr>
          <w:rFonts w:eastAsia="Times New Roman"/>
          <w:sz w:val="22"/>
        </w:rPr>
        <w:t xml:space="preserve"> </w:t>
      </w:r>
      <w:r w:rsidR="00F23C90" w:rsidRPr="00940EF9">
        <w:rPr>
          <w:rFonts w:eastAsia="Times New Roman"/>
          <w:b/>
          <w:sz w:val="22"/>
        </w:rPr>
        <w:t>02:57:</w:t>
      </w:r>
      <w:r w:rsidR="00471188">
        <w:rPr>
          <w:rFonts w:eastAsia="Times New Roman"/>
          <w:b/>
          <w:sz w:val="22"/>
        </w:rPr>
        <w:t>020502</w:t>
      </w:r>
      <w:r w:rsidR="00F23C90" w:rsidRPr="00940EF9">
        <w:rPr>
          <w:rFonts w:eastAsia="Times New Roman"/>
          <w:b/>
          <w:sz w:val="22"/>
        </w:rPr>
        <w:t>:</w:t>
      </w:r>
      <w:r w:rsidR="00471188">
        <w:rPr>
          <w:rFonts w:eastAsia="Times New Roman"/>
          <w:b/>
          <w:sz w:val="22"/>
        </w:rPr>
        <w:t>7074</w:t>
      </w:r>
      <w:r w:rsidRPr="00940EF9">
        <w:rPr>
          <w:rFonts w:eastAsia="Times New Roman"/>
          <w:sz w:val="22"/>
        </w:rPr>
        <w:t xml:space="preserve">, общей площадью </w:t>
      </w:r>
      <w:r w:rsidR="00471188">
        <w:rPr>
          <w:rFonts w:eastAsia="Times New Roman"/>
          <w:b/>
          <w:sz w:val="22"/>
        </w:rPr>
        <w:t>1169</w:t>
      </w:r>
      <w:r w:rsidRPr="00940EF9">
        <w:rPr>
          <w:rFonts w:eastAsia="Times New Roman"/>
          <w:b/>
          <w:sz w:val="22"/>
        </w:rPr>
        <w:t xml:space="preserve"> </w:t>
      </w:r>
      <w:proofErr w:type="spellStart"/>
      <w:r w:rsidRPr="00940EF9">
        <w:rPr>
          <w:rFonts w:eastAsia="Times New Roman"/>
          <w:b/>
          <w:sz w:val="22"/>
        </w:rPr>
        <w:t>кв.м</w:t>
      </w:r>
      <w:proofErr w:type="spellEnd"/>
      <w:r w:rsidRPr="00940EF9">
        <w:rPr>
          <w:rFonts w:eastAsia="Times New Roman"/>
          <w:b/>
          <w:sz w:val="22"/>
        </w:rPr>
        <w:t xml:space="preserve">. </w:t>
      </w:r>
      <w:r w:rsidRPr="00940EF9">
        <w:rPr>
          <w:rFonts w:eastAsia="Times New Roman"/>
          <w:sz w:val="22"/>
        </w:rPr>
        <w:t xml:space="preserve">разрешенное использование – </w:t>
      </w:r>
      <w:r w:rsidR="00D46442" w:rsidRPr="00940EF9">
        <w:rPr>
          <w:rFonts w:eastAsia="Times New Roman"/>
          <w:b/>
          <w:sz w:val="22"/>
        </w:rPr>
        <w:t>магазин</w:t>
      </w:r>
      <w:r w:rsidR="00B91F91">
        <w:rPr>
          <w:rFonts w:eastAsia="Times New Roman"/>
          <w:b/>
          <w:sz w:val="22"/>
        </w:rPr>
        <w:t>ы</w:t>
      </w:r>
      <w:bookmarkStart w:id="0" w:name="_GoBack"/>
      <w:bookmarkEnd w:id="0"/>
      <w:r w:rsidRPr="00940EF9">
        <w:rPr>
          <w:rFonts w:eastAsia="Times New Roman"/>
          <w:sz w:val="22"/>
        </w:rPr>
        <w:t xml:space="preserve">. Адрес: </w:t>
      </w:r>
      <w:r w:rsidR="00471188" w:rsidRPr="00471188">
        <w:rPr>
          <w:rFonts w:eastAsia="Times New Roman"/>
          <w:b/>
          <w:sz w:val="22"/>
        </w:rPr>
        <w:t xml:space="preserve">Российская Федерация, Республика Башкортостан, </w:t>
      </w:r>
      <w:proofErr w:type="spellStart"/>
      <w:r w:rsidR="00471188" w:rsidRPr="00471188">
        <w:rPr>
          <w:rFonts w:eastAsia="Times New Roman"/>
          <w:b/>
          <w:sz w:val="22"/>
        </w:rPr>
        <w:t>г.о</w:t>
      </w:r>
      <w:proofErr w:type="spellEnd"/>
      <w:r w:rsidR="00471188" w:rsidRPr="00471188">
        <w:rPr>
          <w:rFonts w:eastAsia="Times New Roman"/>
          <w:b/>
          <w:sz w:val="22"/>
        </w:rPr>
        <w:t>. город Октябрьский, г. Октябрьский, ул. Новоселов, земельный участок 5</w:t>
      </w:r>
      <w:r w:rsidR="00D23842" w:rsidRPr="00940EF9">
        <w:rPr>
          <w:rFonts w:eastAsia="Times New Roman"/>
          <w:b/>
          <w:sz w:val="22"/>
        </w:rPr>
        <w:t>,</w:t>
      </w:r>
      <w:r w:rsidR="00D23842" w:rsidRPr="00940EF9">
        <w:rPr>
          <w:rFonts w:eastAsia="Times New Roman"/>
          <w:sz w:val="22"/>
        </w:rPr>
        <w:t xml:space="preserve"> </w:t>
      </w:r>
      <w:r w:rsidR="006E517D" w:rsidRPr="00940EF9">
        <w:rPr>
          <w:rFonts w:eastAsia="Times New Roman"/>
          <w:sz w:val="22"/>
        </w:rPr>
        <w:t xml:space="preserve">и обязуется обеспечить поступление задатка в размере </w:t>
      </w:r>
      <w:r w:rsidR="00471188">
        <w:rPr>
          <w:b/>
          <w:spacing w:val="-4"/>
          <w:sz w:val="22"/>
        </w:rPr>
        <w:t>1 259 000</w:t>
      </w:r>
      <w:r w:rsidR="00940EF9" w:rsidRPr="00940EF9">
        <w:rPr>
          <w:b/>
          <w:spacing w:val="-4"/>
          <w:sz w:val="22"/>
        </w:rPr>
        <w:t xml:space="preserve"> </w:t>
      </w:r>
      <w:r w:rsidRPr="00940EF9">
        <w:rPr>
          <w:rFonts w:eastAsia="Times New Roman"/>
          <w:b/>
          <w:sz w:val="22"/>
        </w:rPr>
        <w:t>руб.</w:t>
      </w:r>
      <w:r w:rsidR="006E517D" w:rsidRPr="00940EF9">
        <w:rPr>
          <w:rFonts w:eastAsia="Times New Roman"/>
          <w:b/>
          <w:sz w:val="22"/>
        </w:rPr>
        <w:t>,</w:t>
      </w:r>
      <w:r w:rsidR="00EC7A66" w:rsidRPr="00940EF9">
        <w:rPr>
          <w:rFonts w:eastAsia="Times New Roman"/>
          <w:sz w:val="22"/>
        </w:rPr>
        <w:t xml:space="preserve"> </w:t>
      </w:r>
      <w:r w:rsidR="006E517D" w:rsidRPr="00940EF9">
        <w:rPr>
          <w:rFonts w:eastAsia="Times New Roman"/>
          <w:sz w:val="22"/>
        </w:rPr>
        <w:t xml:space="preserve">в сроки и в порядке, установленные в Извещении о проведении </w:t>
      </w:r>
      <w:r w:rsidR="002C1B36" w:rsidRPr="00940EF9">
        <w:rPr>
          <w:rFonts w:eastAsia="Times New Roman"/>
          <w:sz w:val="22"/>
        </w:rPr>
        <w:t xml:space="preserve">электронного аукциона </w:t>
      </w:r>
      <w:r w:rsidR="008A6F5C" w:rsidRPr="00940EF9">
        <w:rPr>
          <w:rFonts w:eastAsia="Times New Roman"/>
          <w:sz w:val="22"/>
        </w:rPr>
        <w:t xml:space="preserve">на право </w:t>
      </w:r>
      <w:r w:rsidR="002C1B36" w:rsidRPr="00940EF9">
        <w:rPr>
          <w:rFonts w:eastAsia="Times New Roman"/>
          <w:sz w:val="22"/>
        </w:rPr>
        <w:t xml:space="preserve">заключения договора </w:t>
      </w:r>
      <w:r w:rsidR="008A6F5C" w:rsidRPr="00940EF9">
        <w:rPr>
          <w:rFonts w:eastAsia="Times New Roman"/>
          <w:sz w:val="22"/>
        </w:rPr>
        <w:t>аренды з</w:t>
      </w:r>
      <w:r w:rsidR="006E517D" w:rsidRPr="00940EF9">
        <w:rPr>
          <w:rFonts w:eastAsia="Times New Roman"/>
          <w:sz w:val="22"/>
        </w:rPr>
        <w:t>емельн</w:t>
      </w:r>
      <w:r w:rsidR="00D23842" w:rsidRPr="00940EF9">
        <w:rPr>
          <w:rFonts w:eastAsia="Times New Roman"/>
          <w:sz w:val="22"/>
        </w:rPr>
        <w:t>ого</w:t>
      </w:r>
      <w:r w:rsidR="00EC7A66" w:rsidRPr="00940EF9">
        <w:rPr>
          <w:rFonts w:eastAsia="Times New Roman"/>
          <w:sz w:val="22"/>
        </w:rPr>
        <w:t xml:space="preserve"> </w:t>
      </w:r>
      <w:r w:rsidR="008A6F5C" w:rsidRPr="00940EF9">
        <w:rPr>
          <w:rFonts w:eastAsia="Times New Roman"/>
          <w:sz w:val="22"/>
        </w:rPr>
        <w:t>участк</w:t>
      </w:r>
      <w:r w:rsidR="00D23842" w:rsidRPr="00940EF9">
        <w:rPr>
          <w:rFonts w:eastAsia="Times New Roman"/>
          <w:sz w:val="22"/>
        </w:rPr>
        <w:t>а</w:t>
      </w:r>
      <w:r w:rsidR="006E517D" w:rsidRPr="00940EF9">
        <w:rPr>
          <w:rFonts w:eastAsia="Times New Roman"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940EF9" w:rsidRDefault="00940EF9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E0" w:rsidRDefault="00D23AE0" w:rsidP="00D91B60">
      <w:r>
        <w:separator/>
      </w:r>
    </w:p>
  </w:endnote>
  <w:endnote w:type="continuationSeparator" w:id="0">
    <w:p w:rsidR="00D23AE0" w:rsidRDefault="00D23AE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E0" w:rsidRDefault="00D23AE0" w:rsidP="00D91B60">
      <w:r>
        <w:separator/>
      </w:r>
    </w:p>
  </w:footnote>
  <w:footnote w:type="continuationSeparator" w:id="0">
    <w:p w:rsidR="00D23AE0" w:rsidRDefault="00D23AE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123B9"/>
    <w:rsid w:val="0003417D"/>
    <w:rsid w:val="00066F75"/>
    <w:rsid w:val="000D39EE"/>
    <w:rsid w:val="001D1FCF"/>
    <w:rsid w:val="002C1B36"/>
    <w:rsid w:val="002F745F"/>
    <w:rsid w:val="00336918"/>
    <w:rsid w:val="003978D7"/>
    <w:rsid w:val="003E4C0D"/>
    <w:rsid w:val="00471188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74C"/>
    <w:rsid w:val="008B3B27"/>
    <w:rsid w:val="008E003B"/>
    <w:rsid w:val="00940EF9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B91F91"/>
    <w:rsid w:val="00C2509B"/>
    <w:rsid w:val="00C832DE"/>
    <w:rsid w:val="00C962F7"/>
    <w:rsid w:val="00CE3A5D"/>
    <w:rsid w:val="00CF4F1E"/>
    <w:rsid w:val="00D23842"/>
    <w:rsid w:val="00D23AE0"/>
    <w:rsid w:val="00D464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27A06"/>
    <w:rsid w:val="00F7792D"/>
    <w:rsid w:val="00FD3FC8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2AB9-821E-4371-AAC3-2CD381C3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user</cp:lastModifiedBy>
  <cp:revision>15</cp:revision>
  <cp:lastPrinted>2021-09-14T06:00:00Z</cp:lastPrinted>
  <dcterms:created xsi:type="dcterms:W3CDTF">2022-06-02T08:05:00Z</dcterms:created>
  <dcterms:modified xsi:type="dcterms:W3CDTF">2024-02-22T09:41:00Z</dcterms:modified>
</cp:coreProperties>
</file>